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2" w:rsidRPr="009D7632" w:rsidRDefault="00E64878" w:rsidP="00E64878">
      <w:pPr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2214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Приложение</w:t>
      </w:r>
    </w:p>
    <w:p w:rsidR="009D7632" w:rsidRPr="008E0B5A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9D7632" w:rsidRPr="00DD2AE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Методические рекомендации</w:t>
      </w:r>
    </w:p>
    <w:p w:rsidR="00DD1E4D" w:rsidRPr="00DD2AE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по подготовке и проведению социально-психологического тестирования обучающихся </w:t>
      </w:r>
      <w:r w:rsidR="00E64878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в 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об</w:t>
      </w:r>
      <w:r w:rsidR="00E64878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щеобразовательных организациях и профессиональных образовательных организациях</w:t>
      </w:r>
      <w:r w:rsidR="00DD1E4D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</w:t>
      </w:r>
    </w:p>
    <w:p w:rsidR="009D7632" w:rsidRPr="00DD2AE2" w:rsidRDefault="00DD1E4D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в 2021/22 учебном году</w:t>
      </w:r>
    </w:p>
    <w:p w:rsidR="000C255D" w:rsidRPr="008E0B5A" w:rsidRDefault="000C255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5D" w:rsidRDefault="00C17A13" w:rsidP="002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53.4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января 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FC3311" w:rsidRPr="00FC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наркотических средствах и психотропных веществах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 выявление незаконного потребления наркотических средств и психотропных веще</w:t>
      </w:r>
      <w:proofErr w:type="gramStart"/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</w:t>
      </w:r>
      <w:proofErr w:type="gramEnd"/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себя:</w:t>
      </w:r>
    </w:p>
    <w:p w:rsidR="000C255D" w:rsidRPr="000C255D" w:rsidRDefault="00495CAE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</w:t>
      </w:r>
      <w:proofErr w:type="gramStart"/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СПТ)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55D" w:rsidRDefault="00495CAE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 обучающихся в общеобразовательных организациях и профессиональных образовательных организациях, а также 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</w:t>
      </w:r>
      <w:proofErr w:type="gramStart"/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</w:t>
      </w:r>
      <w:r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B63"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C255D" w:rsidRDefault="002433B4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и профессиональны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по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добровольности, конфиденциальности, ненаказуемости.</w:t>
      </w:r>
    </w:p>
    <w:p w:rsidR="00DE5190" w:rsidRPr="008E0B5A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8E0B5A" w:rsidRDefault="009D7632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433B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социально-психологического тестирования</w:t>
      </w:r>
    </w:p>
    <w:p w:rsidR="008575AE" w:rsidRPr="008E0B5A" w:rsidRDefault="008575AE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Департамент образования Ярославской области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сентября по 1 октября</w:t>
      </w:r>
      <w:r w:rsidR="00DD1E4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</w:t>
      </w:r>
      <w:proofErr w:type="gramStart"/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DD1E4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разъяснительной кампании с родителями или иными законными представителями обучающихся и мотивационной работы с обучающимися в образовательных организациях, расположенных на территории субъекта Российской Федерации, для повышения активности участия и снижения количества отказов от СПТ и профилактических медицинских осмотров обучающихся; </w:t>
      </w:r>
      <w:proofErr w:type="gramEnd"/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</w:t>
      </w:r>
      <w:r w:rsidR="000D76B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2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СПТ; </w:t>
      </w:r>
    </w:p>
    <w:p w:rsidR="002B2419" w:rsidRPr="00CE0DBC" w:rsidRDefault="00BF045E" w:rsidP="002B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обеспечивает </w:t>
      </w:r>
      <w:proofErr w:type="gramStart"/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и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результатов тестирования государственными общеобразовательными организациями и профессиональными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функционально подчиненными департаменту образования Ярославской области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5AE" w:rsidRPr="008E0B5A" w:rsidRDefault="00495CAE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1 декабря</w:t>
      </w:r>
      <w:r w:rsidR="00D22B7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результатах СПТ антинаркотическую комиссию субъекта Российской Федерации, на терр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которого проводилось СПТ;</w:t>
      </w:r>
    </w:p>
    <w:p w:rsidR="002B2419" w:rsidRPr="00D22B73" w:rsidRDefault="00D90AD4" w:rsidP="002B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B7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1 декабря направляет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и фармации Ярославской области результаты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 с указанием образовательных организаций, принявших в нем участие (с информацией об адресах образовательных организаций, количестве обучающихся, подлежащих СПТ, фактическом количестве участников СПТ, их классе (группе), количестве обучающихся по результатам СПТ, а также информацию о распределении образовательных организаций для прохождения профилактических медицинских осмотров</w:t>
      </w:r>
      <w:r w:rsidR="00AE6465" w:rsidRP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B73" w:rsidRPr="00FC33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численности</w:t>
      </w:r>
      <w:proofErr w:type="gramEnd"/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указанных образовательных организациях, имеющих максимальные показатели по «группе риска» по результатам СПТ);</w:t>
      </w:r>
      <w:proofErr w:type="gramEnd"/>
    </w:p>
    <w:p w:rsidR="00A0338D" w:rsidRPr="00026C05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 информирование </w:t>
      </w:r>
      <w:proofErr w:type="spellStart"/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проведении мониторинга организации сис</w:t>
      </w:r>
      <w:r w:rsidR="0047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темной профилактической работы 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Ярославской области;</w:t>
      </w:r>
    </w:p>
    <w:p w:rsidR="00A0338D" w:rsidRPr="00026C05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 ведение личного кабинета регионального оператора </w:t>
      </w:r>
      <w:r w:rsidRPr="00026C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социально-психологического тестирования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8D" w:rsidRPr="001A2321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организует проведение совещаний для руководителей муниципальных органов, осуществляющих управление в сфере образования, с участием заинтересованных ведомств по результатам проведённого социально</w:t>
      </w:r>
      <w:r w:rsidR="0047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-психологического </w:t>
      </w:r>
      <w:r w:rsidR="002B2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специалистов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r w:rsidR="00495CAE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профессиональной ориентац</w:t>
      </w:r>
      <w:r w:rsidR="00C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психологической поддержки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«Ресурс» </w:t>
      </w:r>
      <w:r w:rsidR="00976013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ГУ ЯО </w:t>
      </w:r>
      <w:proofErr w:type="spellStart"/>
      <w:r w:rsidR="00976013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="00976013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«Ресурс»)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 ЯО «Центр оценки и контроля качества образования»</w:t>
      </w:r>
      <w:r w:rsidR="00976013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ГУ ЯО </w:t>
      </w:r>
      <w:proofErr w:type="spellStart"/>
      <w:r w:rsidR="00976013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 w:rsidR="00976013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338D" w:rsidRDefault="00A0338D" w:rsidP="00DD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E4D" w:rsidRPr="008E0B5A" w:rsidRDefault="00DD1E4D" w:rsidP="00DD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органа, осуществляющего управление в сфере образования:</w:t>
      </w:r>
    </w:p>
    <w:p w:rsidR="00D90AD4" w:rsidRPr="008E0B5A" w:rsidRDefault="00D90AD4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по 1 октября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210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информационно-разъяснительной кампании с родителями или иными законными представителями обучающихся и мотивационной работы с обучающимися в образовательных организациях МР для повышения активности участия и снижения количества отказов от СПТ и профилактических медицинских осмотров обучающихся; </w:t>
      </w:r>
      <w:proofErr w:type="gramEnd"/>
    </w:p>
    <w:p w:rsidR="00D90AD4" w:rsidRPr="008E0B5A" w:rsidRDefault="00D90AD4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с 15 сентября по </w:t>
      </w:r>
      <w:r w:rsidR="00727C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СПТ в образовательных организациях МР; </w:t>
      </w:r>
    </w:p>
    <w:p w:rsidR="00380B35" w:rsidRPr="00CE0DBC" w:rsidRDefault="00CE0DBC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</w:t>
      </w:r>
      <w:r w:rsidR="009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результатов тестирования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 МР;</w:t>
      </w:r>
    </w:p>
    <w:p w:rsidR="00DD1E4D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DD1E4D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проверку достоверности информации, представленной в </w:t>
      </w:r>
      <w:r w:rsidR="00CE0DBC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актах передачи результатов тестирования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форуме</w:t>
      </w:r>
      <w:r w:rsidR="00CE0DBC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8D"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forum</w:t>
      </w:r>
      <w:r w:rsidR="007F5A8D"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="007F5A8D"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asiou</w:t>
      </w:r>
      <w:proofErr w:type="spellEnd"/>
      <w:r w:rsidR="007F5A8D"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="007F5A8D"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 w:rsidR="00BF04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DD1E4D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</w:t>
      </w:r>
      <w:r w:rsidR="00CE0DBC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DD1E4D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1E4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 в условиях, гарантирующих конфиденциальность и невозможность несанкционированного доступа к ним</w:t>
      </w:r>
      <w:r w:rsidR="00DD1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E4D" w:rsidRPr="00577835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 учетом результатов тестирования </w:t>
      </w:r>
      <w:r w:rsidR="00DD1E4D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и осуществляет </w:t>
      </w:r>
      <w:proofErr w:type="gramStart"/>
      <w:r w:rsidR="00DD1E4D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1E4D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профилактической работы в </w:t>
      </w:r>
      <w:r w:rsidR="009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</w:t>
      </w:r>
      <w:r w:rsidR="00BF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E0DBC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AD4" w:rsidRPr="00257DFB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анализирует результаты профилактической работы в образовательных организациях муниципального района и направляет итоговый отчет о результатах профилактической работы по МР в </w:t>
      </w:r>
      <w:r w:rsidR="00495CAE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ЯО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6013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="00976013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«Ресурс» в </w:t>
      </w: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30.06.2022</w:t>
      </w:r>
      <w:r w:rsidR="00026C05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B73" w:rsidRPr="001876EF" w:rsidRDefault="00D22B73" w:rsidP="0099514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D69" w:rsidRPr="008E0B5A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0D6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76F" w:rsidRPr="008E0B5A" w:rsidRDefault="0024476F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издаёт распорядительный акт об организации и проведении социально-психологического тестирования с учётом возможностей образовательной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обучающихся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индивидуальным рабочим местом с выходом в автоматизированную систему информационного обеспечения управления образовательным процессом (далее – АСИОУ), которым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комиссию, обеспечивающую организационно-техническое сопровождение тестирования (далее – Комиссия), и утверждает ее состав численностью не менее трех работников образовательной организации, включая психолога образовательной организации (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наличи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76F" w:rsidRPr="00251910" w:rsidRDefault="0024476F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по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организует информационно-разъяснительную кампанию с родителями (законными представителями) обучающихся и мотивационную работу с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с целью повышения активности участия и снижения количества отказов от тестирования и профилактических медицинских осмотров обучающихся.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материалы для проведения информационно-разъяснительной работы прилагаются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к обучающимся и к родителям (законным представителям) рекомендуется разместить в </w:t>
      </w:r>
      <w:r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proofErr w:type="gramStart"/>
      <w:r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интернет-дневнике</w:t>
      </w:r>
      <w:proofErr w:type="gramEnd"/>
      <w:r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«Новости», на сайте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632" w:rsidRPr="008E0B5A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 w:rsid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 w:rsid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51E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D2C57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6FC6" w:rsidRPr="008E0B5A">
        <w:rPr>
          <w:rFonts w:ascii="Times New Roman" w:hAnsi="Times New Roman" w:cs="Times New Roman"/>
          <w:sz w:val="28"/>
          <w:szCs w:val="28"/>
        </w:rPr>
        <w:t>с постановлением</w:t>
      </w:r>
      <w:r w:rsidR="00F76FC6">
        <w:rPr>
          <w:rFonts w:ascii="Times New Roman" w:hAnsi="Times New Roman" w:cs="Times New Roman"/>
          <w:sz w:val="28"/>
          <w:szCs w:val="28"/>
        </w:rPr>
        <w:t xml:space="preserve"> Г</w:t>
      </w:r>
      <w:r w:rsidR="00F76FC6" w:rsidRPr="00F76FC6">
        <w:rPr>
          <w:rFonts w:ascii="Times New Roman" w:hAnsi="Times New Roman" w:cs="Times New Roman"/>
          <w:sz w:val="28"/>
          <w:szCs w:val="28"/>
        </w:rPr>
        <w:t xml:space="preserve">лавного государственного санитарного врача Российской Федерации от 30.06.2020 № 16 «Об утверждении санитарно-эпидемиологических правил СП 3.1/2.4 3598-20 </w:t>
      </w:r>
      <w:r w:rsidR="0024476F">
        <w:rPr>
          <w:rFonts w:ascii="Times New Roman" w:hAnsi="Times New Roman" w:cs="Times New Roman"/>
          <w:sz w:val="28"/>
          <w:szCs w:val="28"/>
        </w:rPr>
        <w:t>«</w:t>
      </w:r>
      <w:r w:rsidR="00F76FC6" w:rsidRPr="00F76FC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 w:rsidR="00210E38">
        <w:rPr>
          <w:rFonts w:ascii="Times New Roman" w:hAnsi="Times New Roman" w:cs="Times New Roman"/>
          <w:sz w:val="28"/>
          <w:szCs w:val="28"/>
        </w:rPr>
        <w:t xml:space="preserve"> </w:t>
      </w:r>
      <w:r w:rsidR="0024476F" w:rsidRPr="00380B35">
        <w:rPr>
          <w:rFonts w:ascii="Times New Roman" w:hAnsi="Times New Roman" w:cs="Times New Roman"/>
          <w:sz w:val="28"/>
          <w:szCs w:val="28"/>
        </w:rPr>
        <w:t>(COVID-19)</w:t>
      </w:r>
      <w:r w:rsidR="00F76FC6" w:rsidRPr="00380B35">
        <w:rPr>
          <w:rFonts w:ascii="Times New Roman" w:hAnsi="Times New Roman" w:cs="Times New Roman"/>
          <w:sz w:val="28"/>
          <w:szCs w:val="28"/>
        </w:rPr>
        <w:t>»</w:t>
      </w:r>
      <w:r w:rsidR="00577835" w:rsidRPr="00380B35">
        <w:rPr>
          <w:rFonts w:ascii="Times New Roman" w:hAnsi="Times New Roman" w:cs="Times New Roman"/>
          <w:sz w:val="28"/>
          <w:szCs w:val="28"/>
        </w:rPr>
        <w:t xml:space="preserve">, </w:t>
      </w:r>
      <w:r w:rsidR="006350D6" w:rsidRPr="00380B35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6350D6" w:rsidRPr="00380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0D6" w:rsidRPr="00380B35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24.03.2021 № 10 «О внесении изменений в </w:t>
      </w:r>
      <w:r w:rsidR="006350D6" w:rsidRPr="00380B35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санитарно-эпидемиологические правила СП 3.1/2.4 3598-20 </w:t>
      </w:r>
      <w:r w:rsidR="0024476F" w:rsidRPr="00380B35">
        <w:rPr>
          <w:rFonts w:ascii="Times New Roman" w:hAnsi="Times New Roman" w:cs="Times New Roman"/>
          <w:sz w:val="28"/>
          <w:szCs w:val="28"/>
        </w:rPr>
        <w:t>«</w:t>
      </w:r>
      <w:r w:rsidR="006350D6" w:rsidRPr="00380B3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(COVID-19)"», </w:t>
      </w:r>
      <w:r w:rsidR="0024476F" w:rsidRPr="00380B35">
        <w:rPr>
          <w:rFonts w:ascii="Times New Roman" w:hAnsi="Times New Roman" w:cs="Times New Roman"/>
          <w:sz w:val="28"/>
          <w:szCs w:val="28"/>
        </w:rPr>
        <w:t>утверждённые</w:t>
      </w:r>
      <w:r w:rsidR="006350D6" w:rsidRPr="00380B35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</w:t>
      </w:r>
      <w:r w:rsidR="003744A9" w:rsidRPr="00380B35"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3744A9" w:rsidRPr="008E0B5A">
        <w:rPr>
          <w:rFonts w:ascii="Times New Roman" w:hAnsi="Times New Roman" w:cs="Times New Roman"/>
          <w:sz w:val="28"/>
          <w:szCs w:val="28"/>
        </w:rPr>
        <w:t>30.06.2020 № 16;</w:t>
      </w:r>
      <w:proofErr w:type="gramEnd"/>
    </w:p>
    <w:p w:rsidR="009D7632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1 октября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получение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обучающихся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пятнадцати лет,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родителей или иных законных представителей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достигших возраста пятнадцати лет,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информированных согласий 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тестировании 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(Приложения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49C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,4,5,6).</w:t>
      </w:r>
      <w:proofErr w:type="gramEnd"/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явля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примерн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образовательной организации можно внести в форму предварительно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Обращаем ваше внимание на то, что сбор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</w:t>
      </w:r>
      <w:r w:rsidR="00A130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ированных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согласий должна предшествовать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мотивационная</w:t>
      </w:r>
      <w:r w:rsidR="002D583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 и родителями (законными представителями)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9C7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15 сентября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F55C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АСИОУ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выверку списков классов и провер</w:t>
      </w:r>
      <w:r w:rsidR="0011758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сведений по детям с ОВЗ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АСИОУ будет автомати</w:t>
      </w:r>
      <w:r w:rsidR="009D5EF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 определяться, должен или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обучающийся с тем или иным видом ОВЗ участвовать в тестировании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5E" w:rsidRPr="008E0B5A" w:rsidRDefault="00597F8C" w:rsidP="00B7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25364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E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обучающем веб-семинаре сотрудников образовательной организации, занятых в подготовке и проведении тестирования;</w:t>
      </w:r>
    </w:p>
    <w:p w:rsidR="00F76FC6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сентября по 31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795E7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распорядительному акту образовательной организации</w:t>
      </w:r>
      <w:r w:rsid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92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056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описана в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F105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BE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5A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364" w:rsidRPr="008E0B5A" w:rsidRDefault="00625364" w:rsidP="000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до 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направля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медицинскую организацию, проводящую профилактические медицинские осмотры, поименные списки обучающихся для прохождения профилактических медицинских осмотров; </w:t>
      </w:r>
    </w:p>
    <w:p w:rsidR="00625364" w:rsidRPr="008E0B5A" w:rsidRDefault="00495CAE" w:rsidP="000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января по май оказыва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содействие в организации профилактических медицинских осмотров обучающихся; </w:t>
      </w:r>
    </w:p>
    <w:p w:rsidR="0035664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сохранность таблиц соответствий ФИО обучающихся и их индивидуальных кодов для каждого класса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конфиденциальности таблиц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храниться в сейфе в 3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</w:t>
      </w:r>
      <w:r w:rsidR="00E9540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 и 2 копии) и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выдаваться 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членам Комиссии на момент проведения тестирования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</w:t>
      </w:r>
      <w:r w:rsidR="00386DD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документы должны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сейф с соответствующей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писью. Обращаем ваше внимание, что повторное получение таблиц </w:t>
      </w:r>
      <w:r w:rsidR="00B4374E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соответствий из АСИОУ будет невозможно, так как, согласно требованиям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конфиденциальности, в базе данных НЕ ФИКСИРУЕТСЯ, какой код какому обучающемуся присвоен. Поэтому для организации дальнейшей адресной 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профилактической работы с </w:t>
      </w:r>
      <w:proofErr w:type="gramStart"/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сохранить эти таблицы в бумажном виде.</w:t>
      </w:r>
    </w:p>
    <w:p w:rsidR="008E300C" w:rsidRDefault="00DE5190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2E66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тестирования по классам</w:t>
      </w:r>
      <w:r w:rsidR="00E95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подгруппам</w:t>
      </w:r>
      <w:r w:rsidR="003D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кабинетам</w:t>
      </w:r>
      <w:r w:rsidR="00C3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1DB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59226E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C34B91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41DB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503D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</w:t>
      </w:r>
      <w:r w:rsid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41DB" w:rsidRPr="009604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00C" w:rsidRPr="009A23D0" w:rsidRDefault="00597F8C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300C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поименные списки обучающихся, составленные по итогам получения от обучающихся </w:t>
      </w:r>
      <w:r w:rsidR="008E300C" w:rsidRPr="00CE0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8E300C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родителей (законных представителей) 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согласий/несогласий</w:t>
      </w:r>
      <w:r w:rsidR="00625364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 w:rsidR="008E300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300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составляются после полного завершения тестирования в организации;</w:t>
      </w:r>
    </w:p>
    <w:p w:rsidR="00710671" w:rsidRPr="009A23D0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F8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0671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конфиденциальности при проведении тестирования</w:t>
      </w:r>
      <w:r w:rsidR="00A86C69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0671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хранении результатов тестирования</w:t>
      </w:r>
      <w:r w:rsidR="00C21DF0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E7E" w:rsidRPr="009A23D0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выводит на печать из АСИОУ и подписывает </w:t>
      </w:r>
      <w:r w:rsidR="00C72E66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E66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результатов тестирования, ставит печать образовательной организации</w:t>
      </w:r>
      <w:r w:rsidR="00795E7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F97" w:rsidRPr="009A23D0" w:rsidRDefault="00597F8C" w:rsidP="00BA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с момента </w:t>
      </w:r>
      <w:r w:rsidR="007406CB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 </w:t>
      </w:r>
      <w:r w:rsidR="0059226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направление акта передачи результатов тестирования в </w:t>
      </w:r>
      <w:r w:rsidR="00795E7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орган управления образованием</w:t>
      </w:r>
      <w:r w:rsidR="00B94939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2-х экземпляров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632" w:rsidRPr="00750F90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632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</w:t>
      </w:r>
      <w:r w:rsidR="009D7632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</w:t>
      </w:r>
      <w:r w:rsidR="00DB0E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обучающихся, не достигших возраста пятнадцати лет, и добров</w:t>
      </w:r>
      <w:r w:rsidR="00B90C1D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ольных информированных согласий</w:t>
      </w:r>
      <w:r w:rsidR="00DB0E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597F8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старше возраста пятнадцати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условиях, гарантирующих конфиденциальность и невозможность </w:t>
      </w:r>
      <w:r w:rsidR="009D7632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несанкционированного доступа к ним</w:t>
      </w:r>
      <w:r w:rsidR="00B61317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момента отчисления</w:t>
      </w:r>
      <w:r w:rsidR="006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317" w:rsidRPr="00750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из образовательной организации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B46" w:rsidRPr="00AC61CE" w:rsidRDefault="00597F8C" w:rsidP="00AD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D7525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7391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апрашивае</w:t>
      </w:r>
      <w:r w:rsidR="0095518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D6B46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proofErr w:type="spellStart"/>
      <w:r w:rsid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 w:rsidR="00750F90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25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пароль </w:t>
      </w:r>
      <w:r w:rsidR="0015701A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доступа к результатам</w:t>
      </w:r>
      <w:r w:rsidR="0091117D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исследования;</w:t>
      </w:r>
    </w:p>
    <w:p w:rsidR="00386DD2" w:rsidRPr="00AC61CE" w:rsidRDefault="00597F8C" w:rsidP="0038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6DD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</w:t>
      </w:r>
      <w:r w:rsidR="00386DD2" w:rsidRPr="00AC61CE">
        <w:rPr>
          <w:rFonts w:ascii="Times New Roman" w:hAnsi="Times New Roman" w:cs="Times New Roman"/>
          <w:sz w:val="28"/>
          <w:szCs w:val="28"/>
        </w:rPr>
        <w:t xml:space="preserve">результаты социально-психологического тестирования в образовательной организации; </w:t>
      </w:r>
    </w:p>
    <w:p w:rsidR="001C145D" w:rsidRPr="00AC61CE" w:rsidRDefault="00597F8C" w:rsidP="001C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74D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СПТ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15.01.2022</w:t>
      </w:r>
      <w:r w:rsidR="001C145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</w:t>
      </w:r>
      <w:r w:rsidR="001C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коррективы в план </w:t>
      </w:r>
      <w:r w:rsidR="001C145D" w:rsidRPr="00AC61CE">
        <w:rPr>
          <w:rFonts w:ascii="Times New Roman" w:hAnsi="Times New Roman" w:cs="Times New Roman"/>
          <w:sz w:val="28"/>
          <w:szCs w:val="28"/>
        </w:rPr>
        <w:t xml:space="preserve">профилактической работы </w:t>
      </w:r>
      <w:r w:rsidR="00597E2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597E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97E27">
        <w:rPr>
          <w:rFonts w:ascii="Times New Roman" w:hAnsi="Times New Roman" w:cs="Times New Roman"/>
          <w:sz w:val="28"/>
          <w:szCs w:val="28"/>
        </w:rPr>
        <w:t xml:space="preserve"> </w:t>
      </w:r>
      <w:r w:rsidR="001C145D" w:rsidRPr="00AC61CE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1C145D">
        <w:rPr>
          <w:rFonts w:ascii="Times New Roman" w:hAnsi="Times New Roman" w:cs="Times New Roman"/>
          <w:sz w:val="28"/>
          <w:szCs w:val="28"/>
        </w:rPr>
        <w:t>плана воспитательной работы</w:t>
      </w:r>
      <w:r w:rsidR="001C145D" w:rsidRPr="00AC61C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C145D">
        <w:rPr>
          <w:rFonts w:ascii="Times New Roman" w:hAnsi="Times New Roman" w:cs="Times New Roman"/>
          <w:sz w:val="28"/>
          <w:szCs w:val="28"/>
        </w:rPr>
        <w:t>)</w:t>
      </w:r>
      <w:r w:rsidR="001C14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4D3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6D1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системную профилактическую работу </w:t>
      </w:r>
      <w:r w:rsidR="00577835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</w:t>
      </w:r>
      <w:r w:rsidR="001C1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A3" w:rsidRPr="00AC61CE" w:rsidRDefault="00597F8C" w:rsidP="009D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CE">
        <w:rPr>
          <w:rFonts w:ascii="Times New Roman" w:hAnsi="Times New Roman" w:cs="Times New Roman"/>
          <w:i/>
          <w:sz w:val="28"/>
          <w:szCs w:val="28"/>
        </w:rPr>
        <w:t>- </w:t>
      </w:r>
      <w:r w:rsidR="005A74D3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СПТ и результатов профил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актических медицинских осмотров</w:t>
      </w:r>
      <w:r w:rsidR="005A74D3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7D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C98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</w:t>
      </w:r>
      <w:r w:rsidR="00955182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 из групп</w:t>
      </w:r>
      <w:r w:rsidR="00625364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5182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="00955182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разработки/корректировки</w:t>
      </w:r>
      <w:r w:rsidR="00955182" w:rsidRPr="00AC61CE">
        <w:rPr>
          <w:rFonts w:ascii="Times New Roman" w:hAnsi="Times New Roman" w:cs="Times New Roman"/>
          <w:sz w:val="28"/>
          <w:szCs w:val="28"/>
        </w:rPr>
        <w:t xml:space="preserve"> и реализации индивидуально ориентированной программы профилактики и к</w:t>
      </w:r>
      <w:r w:rsidR="0091117D" w:rsidRPr="00AC61CE">
        <w:rPr>
          <w:rFonts w:ascii="Times New Roman" w:hAnsi="Times New Roman" w:cs="Times New Roman"/>
          <w:sz w:val="28"/>
          <w:szCs w:val="28"/>
        </w:rPr>
        <w:t>оррекции рискованного поведения</w:t>
      </w:r>
      <w:r w:rsidR="00E306D1" w:rsidRPr="00AC61CE">
        <w:rPr>
          <w:rFonts w:ascii="Times New Roman" w:hAnsi="Times New Roman" w:cs="Times New Roman"/>
          <w:sz w:val="28"/>
          <w:szCs w:val="28"/>
        </w:rPr>
        <w:t xml:space="preserve"> с учетом результатов тестирования</w:t>
      </w:r>
      <w:r w:rsidR="0091117D" w:rsidRPr="00AC61CE">
        <w:rPr>
          <w:rFonts w:ascii="Times New Roman" w:hAnsi="Times New Roman" w:cs="Times New Roman"/>
          <w:sz w:val="28"/>
          <w:szCs w:val="28"/>
        </w:rPr>
        <w:t>;</w:t>
      </w:r>
    </w:p>
    <w:p w:rsidR="00955182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="0091117D" w:rsidRPr="008E0B5A">
        <w:rPr>
          <w:rFonts w:ascii="Times New Roman" w:hAnsi="Times New Roman" w:cs="Times New Roman"/>
          <w:sz w:val="28"/>
          <w:szCs w:val="28"/>
        </w:rPr>
        <w:t>п</w:t>
      </w:r>
      <w:r w:rsidR="00955182" w:rsidRPr="008E0B5A">
        <w:rPr>
          <w:rFonts w:ascii="Times New Roman" w:hAnsi="Times New Roman" w:cs="Times New Roman"/>
          <w:sz w:val="28"/>
          <w:szCs w:val="28"/>
        </w:rPr>
        <w:t>р</w:t>
      </w:r>
      <w:r w:rsidR="001B7391" w:rsidRPr="008E0B5A">
        <w:rPr>
          <w:rFonts w:ascii="Times New Roman" w:hAnsi="Times New Roman" w:cs="Times New Roman"/>
          <w:sz w:val="28"/>
          <w:szCs w:val="28"/>
        </w:rPr>
        <w:t>едоставляе</w:t>
      </w:r>
      <w:r w:rsidR="00955182" w:rsidRPr="008E0B5A">
        <w:rPr>
          <w:rFonts w:ascii="Times New Roman" w:hAnsi="Times New Roman" w:cs="Times New Roman"/>
          <w:sz w:val="28"/>
          <w:szCs w:val="28"/>
        </w:rPr>
        <w:t>т отчет</w:t>
      </w:r>
      <w:proofErr w:type="gramEnd"/>
      <w:r w:rsidR="00625364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="00FE0C98" w:rsidRPr="008E0B5A">
        <w:rPr>
          <w:rFonts w:ascii="Times New Roman" w:hAnsi="Times New Roman" w:cs="Times New Roman"/>
          <w:sz w:val="28"/>
          <w:szCs w:val="28"/>
        </w:rPr>
        <w:t xml:space="preserve">о </w:t>
      </w:r>
      <w:r w:rsidR="001F50F2" w:rsidRPr="008E0B5A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FF6871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="00AD6E1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736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FF6871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работе </w:t>
      </w:r>
      <w:r w:rsidR="00827ED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муниципального органа, осуществляющ</w:t>
      </w:r>
      <w:r w:rsidR="006736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27ED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="00573C6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17D" w:rsidRPr="008E0B5A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320060" w:rsidRPr="008E0B5A">
        <w:rPr>
          <w:rFonts w:ascii="Times New Roman" w:hAnsi="Times New Roman" w:cs="Times New Roman"/>
          <w:sz w:val="28"/>
          <w:szCs w:val="28"/>
        </w:rPr>
        <w:t>до 31.05.2022</w:t>
      </w:r>
      <w:r w:rsidRPr="008E0B5A">
        <w:rPr>
          <w:rFonts w:ascii="Times New Roman" w:hAnsi="Times New Roman" w:cs="Times New Roman"/>
          <w:sz w:val="28"/>
          <w:szCs w:val="28"/>
        </w:rPr>
        <w:t>.</w:t>
      </w:r>
    </w:p>
    <w:p w:rsidR="00456619" w:rsidRPr="008E0B5A" w:rsidRDefault="0045661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19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56619" w:rsidRPr="009D7632" w:rsidRDefault="00597F8C" w:rsidP="0045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инструктаж обучающихся, участвующих 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тестировании, в том числе</w:t>
      </w:r>
      <w:r w:rsidR="009A23D0" w:rsidRPr="008E0B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обучающихся об условиях 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тестирования и его продолжительности (примерный текст обращения 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6619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</w:t>
      </w:r>
      <w:r w:rsidR="009B1658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см. Приложение </w:t>
      </w:r>
      <w:r w:rsidR="009B71F1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6619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56619" w:rsidRPr="009D7632" w:rsidRDefault="00597F8C" w:rsidP="0045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56619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в каждой аудито</w:t>
      </w:r>
      <w:r w:rsid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при проведении тестирования.</w:t>
      </w:r>
      <w:r w:rsidR="00456619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1DB" w:rsidRDefault="00BE41DB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30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обучающ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  <w:r w:rsidR="00C21DF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DF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решение об участии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да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информированное согласие на участие обучающегося в тестировании. </w:t>
      </w:r>
    </w:p>
    <w:p w:rsidR="00F10E7E" w:rsidRPr="008E0B5A" w:rsidRDefault="00B90C1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обучающегося, участвующего</w:t>
      </w:r>
      <w:r w:rsidR="00F10E7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тестировании:</w:t>
      </w:r>
    </w:p>
    <w:p w:rsidR="00B90C1D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в любое время отказаться от тестирования, поставив об эт</w:t>
      </w:r>
      <w:r w:rsidR="0049327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известность члена Комиссии;</w:t>
      </w:r>
    </w:p>
    <w:p w:rsidR="0049327B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B6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</w:t>
      </w:r>
      <w:r w:rsidR="00F12B6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тестирования.</w:t>
      </w:r>
    </w:p>
    <w:p w:rsidR="00C72E66" w:rsidRPr="008E0B5A" w:rsidRDefault="00C72E6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C4" w:rsidRPr="00AC61CE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участвующий в тестировании, имеет право в любое время отказаться от тестирования, поставив об этом в известность члена</w:t>
      </w:r>
      <w:r w:rsidR="009D763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</w:t>
      </w:r>
    </w:p>
    <w:p w:rsidR="009D7632" w:rsidRPr="00AC61CE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тестирования не допускается свободное общение между обучающимися, участвующими в тестировании, </w:t>
      </w:r>
      <w:r w:rsidR="00FC2D30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аудитории.</w:t>
      </w:r>
    </w:p>
    <w:p w:rsidR="0059226E" w:rsidRDefault="001642C4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принявший участие в тестировании, 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получить информацию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(консультацию) по результатам тестирования.</w:t>
      </w:r>
    </w:p>
    <w:p w:rsidR="00682C26" w:rsidRPr="008E0B5A" w:rsidRDefault="00682C2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5B" w:rsidRPr="008E0B5A" w:rsidRDefault="00597F8C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B2D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BF55D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2D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F55D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2D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«Центр оценки и контроля качества образования» </w:t>
      </w:r>
      <w:r w:rsidR="00BF55D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3B2D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EDB" w:rsidRPr="008E0B5A" w:rsidRDefault="00A56AB6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E659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программного обеспечения для проведения компьютеризированного тестирования с использованием АСИОУ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предусматривающего: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генерирование индивидуальных кодов для каждого обучающегося, возможное участие которого в социально-психологическом тестировании предполагается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кому на 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уже исполнилось 13 лет, обучающи</w:t>
      </w:r>
      <w:r w:rsidR="002A769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7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 выше,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видов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слепых, слабовидящих, с умственной отсталостью (любой степени), с</w:t>
      </w:r>
      <w:r w:rsidR="000A29C7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расстройствами аутистиче</w:t>
      </w:r>
      <w:r w:rsidR="00035C9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29C7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спектра;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вывод по каждому классу/группе таблицы соответствий индивидуального кода и фамилии обучающегося с инициалами без последующего хранения соответствий в базе данных АСИОУ;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ввода с клавиатуры ответов на последовательно предъявляемые вопросы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</w:t>
      </w:r>
      <w:r w:rsidR="00EB650A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EB650A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респондент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непосредственно по завершени</w:t>
      </w:r>
      <w:r w:rsidR="006736A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13E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proofErr w:type="spellStart"/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шкалам </w:t>
      </w:r>
      <w:r w:rsidR="009B1658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интерпретации полученных результатов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респондентов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виде, исключающем возможность идентификации респондентов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69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файла выгрузки в </w:t>
      </w:r>
      <w:r w:rsidR="00AC34B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proofErr w:type="spellStart"/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 обезл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иченные результаты тестирования;</w:t>
      </w:r>
    </w:p>
    <w:p w:rsidR="004C53D6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акта о результатах проведения тестирования для о</w:t>
      </w:r>
      <w:r w:rsidR="006736A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 в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 управления образованием;</w:t>
      </w:r>
    </w:p>
    <w:p w:rsidR="00A86C69" w:rsidRPr="00257DFB" w:rsidRDefault="00A86C69" w:rsidP="00A86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программного обеспечения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</w:t>
      </w: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результатов тестирования по</w:t>
      </w:r>
      <w:r w:rsidR="00A56AB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завершени</w:t>
      </w:r>
      <w:r w:rsidR="00E2075F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</w:t>
      </w: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3</w:t>
      </w:r>
      <w:r w:rsidR="00DB0E17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76EF" w:rsidRPr="00257DFB">
        <w:rPr>
          <w:lang w:val="en-US"/>
        </w:rPr>
        <w:t> </w:t>
      </w: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октября):</w:t>
      </w:r>
    </w:p>
    <w:p w:rsidR="00A86C69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</w:t>
      </w:r>
      <w:proofErr w:type="spellStart"/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валидизаци</w:t>
      </w:r>
      <w:r w:rsidR="00A56AB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94687F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D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результатов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из присланных организациями файлов выгрузки;</w:t>
      </w:r>
    </w:p>
    <w:p w:rsidR="004C53D6" w:rsidRPr="0017615F" w:rsidRDefault="00227F04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</w:t>
      </w:r>
      <w:r w:rsidR="00035C9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недостоверных результатов.</w:t>
      </w:r>
    </w:p>
    <w:p w:rsidR="004C53D6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35C9E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программного обеспечения 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таблицы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обезличенных индивидуальных значений по шкалам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СПТ, вычисленных </w:t>
      </w:r>
      <w:r w:rsid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сведений из сформированной региональной базы результатов тестирования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поля для осуществления необходимых для анализа группировок данных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организации, </w:t>
      </w:r>
      <w:r w:rsidR="001C28E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класс/группа, пол)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5E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сентября по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A74D3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A74D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веб-семинаров для сотрудников образовательных организаций, ответственных за проведение тестирования, а также для технических специалистов, сопровождающих процедуру тестирования с использованием АСИОУ;</w:t>
      </w:r>
    </w:p>
    <w:p w:rsidR="00956DA8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публикацию на общедоступном </w:t>
      </w:r>
      <w:proofErr w:type="spellStart"/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6DA8" w:rsidRPr="008E0B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forum</w:t>
      </w:r>
      <w:r w:rsidR="00956DA8" w:rsidRPr="008E0B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="00956DA8" w:rsidRPr="008E0B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asiou</w:t>
      </w:r>
      <w:proofErr w:type="spellEnd"/>
      <w:r w:rsidR="00956DA8" w:rsidRPr="008E0B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="00956DA8" w:rsidRPr="008E0B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«Актуальная информация») ежедневных сводок о ходе тестирования, содержащих информацию о том, сколько обучающихся прошло тестирование в каждом классе/группе каждой организации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(сводки основаны на обезличенных выгрузках в 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proofErr w:type="spellStart"/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тестирования)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53D6" w:rsidRPr="008E0B5A" w:rsidRDefault="001C28EE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образовательных организаций в ходе проведения тестирования;</w:t>
      </w:r>
    </w:p>
    <w:p w:rsidR="004E3D2C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4E3D2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по результатам проведения тестирования;</w:t>
      </w:r>
    </w:p>
    <w:p w:rsidR="001C28EE" w:rsidRPr="008E0B5A" w:rsidRDefault="001C28EE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по 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формирование и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валидизаци</w:t>
      </w:r>
      <w:r w:rsidR="006736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базы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тестирования;</w:t>
      </w:r>
    </w:p>
    <w:p w:rsidR="00E83E3A" w:rsidRDefault="00A56AB6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 образовательных организаций, в которых</w:t>
      </w:r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proofErr w:type="gramStart"/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</w:t>
      </w:r>
      <w:proofErr w:type="gramEnd"/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формирования </w:t>
      </w:r>
      <w:proofErr w:type="spellStart"/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r w:rsidR="00877CAB" w:rsidRPr="00E83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 департамент образования Ярославской области;</w:t>
      </w:r>
      <w:r w:rsidRPr="00E8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59C" w:rsidRDefault="003B2D5B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B90E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E83E3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0E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BF55D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образовательные организации,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принявшие участие в тестировании, автоматически формируемых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наборов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и таблиц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</w:t>
      </w:r>
      <w:proofErr w:type="spellStart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формирующих у обучающихся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готовность к </w:t>
      </w:r>
      <w:proofErr w:type="spellStart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</w:t>
      </w:r>
      <w:r w:rsidR="00D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r w:rsidR="007E659C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C25F16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профилактической работы</w:t>
      </w:r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результатов проводится в обобщенном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виде, исключающем возможность идентификации респондентов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Pr="008E0B5A" w:rsidRDefault="007E659C" w:rsidP="007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E83E3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муниципальные органы управления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формируемы</w:t>
      </w:r>
      <w:r w:rsidRPr="006736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453F60" w:rsidRPr="0067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таблиц, в обобщенном виде отражающи</w:t>
      </w:r>
      <w:r w:rsidR="006736AE" w:rsidRPr="000425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61B63" w:rsidRPr="0004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</w:t>
      </w:r>
      <w:proofErr w:type="spellStart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формирующих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муниципального образования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готовность к </w:t>
      </w:r>
      <w:proofErr w:type="spellStart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профилактической работы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муниципального образования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результатов проводится в обобщенном виде, исключающем возможность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респондентов</w:t>
      </w:r>
      <w:r w:rsidR="004157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Pr="008E0B5A" w:rsidRDefault="00C25F16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C0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15 ноября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725C1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13D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proofErr w:type="spellStart"/>
      <w:r w:rsidR="001613D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="001613D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«Ресурс»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таблиц, графиков и других материалов (по согласованию) для подготовки итогового отчета</w:t>
      </w:r>
      <w:r w:rsidR="00A769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тестирования</w:t>
      </w:r>
      <w:r w:rsidR="00FC1FE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40" w:rsidRPr="008E0B5A" w:rsidRDefault="00227F04" w:rsidP="008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</w:t>
      </w:r>
      <w:r w:rsidR="00D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декабря </w:t>
      </w:r>
      <w:r w:rsidR="0084434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ГУ ЯО </w:t>
      </w:r>
      <w:proofErr w:type="spellStart"/>
      <w:r w:rsidR="0084434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="0084434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«Ресурс» аналитических материалов по результатам  раздела исследования, направленного на раннее выявление немедицинского потребления наркотических средств и психотропных веществ;</w:t>
      </w:r>
    </w:p>
    <w:p w:rsidR="001F442F" w:rsidRPr="008E0B5A" w:rsidRDefault="001F442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8E0B5A" w:rsidRDefault="00725C14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3D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27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427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4427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Центр </w:t>
      </w:r>
      <w:r w:rsidR="001613D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ориентации и психологической поддержки «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24427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5F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8E0B5A" w:rsidRDefault="00A033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тестирования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26F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DB17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6F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25C1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C1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278" w:rsidRPr="008E0B5A" w:rsidRDefault="00A033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4427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B613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227C1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25C1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613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24427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образования Ярославской области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аналитического отчета по результатам </w:t>
      </w:r>
      <w:r w:rsidR="00822A2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="00C865F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5FE" w:rsidRPr="00026C05" w:rsidRDefault="00A0338D" w:rsidP="00C8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hAnsi="Times New Roman" w:cs="Times New Roman"/>
          <w:sz w:val="28"/>
          <w:szCs w:val="28"/>
        </w:rPr>
        <w:t>- </w:t>
      </w:r>
      <w:r w:rsidR="00725C14" w:rsidRPr="0099514A">
        <w:rPr>
          <w:rFonts w:ascii="Times New Roman" w:hAnsi="Times New Roman" w:cs="Times New Roman"/>
          <w:sz w:val="28"/>
          <w:szCs w:val="28"/>
        </w:rPr>
        <w:t xml:space="preserve"> </w:t>
      </w:r>
      <w:r w:rsidR="00C865FE" w:rsidRPr="0099514A">
        <w:rPr>
          <w:rFonts w:ascii="Times New Roman" w:hAnsi="Times New Roman" w:cs="Times New Roman"/>
          <w:sz w:val="28"/>
          <w:szCs w:val="28"/>
        </w:rPr>
        <w:t xml:space="preserve">подготовку аналитических материалов по результатам социально-психологического тестирования в разрезе </w:t>
      </w:r>
      <w:r w:rsidR="002B2419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C865FE" w:rsidRPr="009951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2419">
        <w:rPr>
          <w:rFonts w:ascii="Times New Roman" w:hAnsi="Times New Roman" w:cs="Times New Roman"/>
          <w:sz w:val="28"/>
          <w:szCs w:val="28"/>
        </w:rPr>
        <w:t xml:space="preserve"> и их передачу в срок </w:t>
      </w:r>
      <w:r w:rsidR="002B2419" w:rsidRPr="008E0B5A">
        <w:rPr>
          <w:rFonts w:ascii="Times New Roman" w:hAnsi="Times New Roman" w:cs="Times New Roman"/>
          <w:sz w:val="28"/>
          <w:szCs w:val="28"/>
        </w:rPr>
        <w:t xml:space="preserve">до 15 </w:t>
      </w:r>
      <w:r w:rsidR="002B2419" w:rsidRPr="0099514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B24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образования Ярославской области</w:t>
      </w:r>
      <w:r w:rsidR="00C865FE" w:rsidRPr="0099514A">
        <w:rPr>
          <w:rFonts w:ascii="Times New Roman" w:hAnsi="Times New Roman" w:cs="Times New Roman"/>
          <w:sz w:val="28"/>
          <w:szCs w:val="28"/>
        </w:rPr>
        <w:t>;</w:t>
      </w:r>
    </w:p>
    <w:p w:rsidR="00F62BE2" w:rsidRPr="00026C05" w:rsidRDefault="00543EF7" w:rsidP="00F0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E0848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семинаров, </w:t>
      </w:r>
      <w:r w:rsidR="00977C00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совещаний, </w:t>
      </w:r>
      <w:r w:rsidR="009509FF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для</w:t>
      </w:r>
      <w:r w:rsidR="00A0338D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E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F01981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212C8E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509FF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изаций по результатам проведённого социально-психологического </w:t>
      </w:r>
      <w:r w:rsidR="00212C8E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="009509FF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981" w:rsidRPr="00026C05" w:rsidRDefault="00A0338D" w:rsidP="00476D32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026C05">
        <w:rPr>
          <w:rFonts w:ascii="Times New Roman" w:eastAsia="Times New Roman" w:hAnsi="Times New Roman" w:cs="Times New Roman"/>
          <w:b w:val="0"/>
          <w:color w:val="auto"/>
          <w:lang w:eastAsia="ru-RU"/>
        </w:rPr>
        <w:t>- </w:t>
      </w:r>
      <w:r w:rsidR="00F01981" w:rsidRPr="00026C0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размещение на сайте </w:t>
      </w:r>
      <w:r w:rsidR="000E100E" w:rsidRPr="00026C0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учреждения </w:t>
      </w:r>
      <w:r w:rsidR="00F01981" w:rsidRPr="00026C05">
        <w:rPr>
          <w:rFonts w:ascii="Times New Roman" w:eastAsia="Times New Roman" w:hAnsi="Times New Roman" w:cs="Times New Roman"/>
          <w:b w:val="0"/>
          <w:color w:val="auto"/>
          <w:lang w:eastAsia="ru-RU"/>
        </w:rPr>
        <w:t>информационно-методических материалов</w:t>
      </w:r>
      <w:r w:rsidR="00F01981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по результат</w:t>
      </w:r>
      <w:r w:rsidR="00386DD2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ам</w:t>
      </w:r>
      <w:r w:rsidR="00DB171D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476D32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про</w:t>
      </w:r>
      <w:r w:rsidR="00386DD2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</w:t>
      </w:r>
      <w:r w:rsidR="00476D32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еденного </w:t>
      </w:r>
      <w:r w:rsidR="00F01981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социально-психологического тестирования</w:t>
      </w:r>
      <w:r w:rsidR="00476D32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;</w:t>
      </w:r>
    </w:p>
    <w:p w:rsidR="00411537" w:rsidRPr="008E0B5A" w:rsidRDefault="00A0338D" w:rsidP="0041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11537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проведенной</w:t>
      </w:r>
      <w:r w:rsidR="00DB171D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работы в </w:t>
      </w:r>
      <w:r w:rsidR="0041153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муниципальных районов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передачу в срок до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153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</w:t>
      </w:r>
      <w:r w:rsidR="00DB17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образования Ярославской области аналитическо</w:t>
      </w:r>
      <w:r w:rsidR="00725C1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справки</w:t>
      </w:r>
      <w:r w:rsidR="0041153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537" w:rsidRPr="008E0B5A" w:rsidRDefault="00411537" w:rsidP="00411537">
      <w:pPr>
        <w:rPr>
          <w:lang w:eastAsia="ru-RU"/>
        </w:rPr>
      </w:pPr>
    </w:p>
    <w:p w:rsidR="001A2321" w:rsidRPr="001A2321" w:rsidRDefault="001A2321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2A" w:rsidRDefault="00C2422A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63892" w:rsidRPr="008E0B5A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</w:p>
    <w:p w:rsidR="00F63892" w:rsidRPr="008E0B5A" w:rsidRDefault="00F63892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130D0" w:rsidRPr="008E0B5A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ПРИКАЗ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9"/>
        <w:gridCol w:w="1545"/>
        <w:gridCol w:w="3911"/>
      </w:tblGrid>
      <w:tr w:rsidR="009130D0" w:rsidRPr="008E0B5A" w:rsidTr="008222C5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 202</w:t>
            </w:r>
            <w:r w:rsidR="00725C14"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комиссии по организации и проведению 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социально-психологического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тестирования </w:t>
            </w:r>
            <w:proofErr w:type="gramStart"/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AC62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и проведения социально-психологического тестирования обучающихся в соответствии с приказом Министерства просвещения Российской Федерации от 20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</w:t>
      </w: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130D0" w:rsidRPr="008E0B5A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5664A" w:rsidRPr="008E0B5A" w:rsidRDefault="0035664A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за: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информационно-разъяснительной работы с обучающимися, родителями (законными представителями) и педагогическими работниками по проведению социально-психологического тестирования в образовательной организации - указать ФИО;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совещаний с педагогическими работниками, родительских собраний, классных часов, занятий с обучающимися в малых группах и индивидуального консультирования - указать ФИО;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расписания проведения социально-психологического тестирования обучающихся - указать ФИО;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указать ФИО (н-р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руководителей);  </w:t>
      </w:r>
      <w:proofErr w:type="gramEnd"/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осуществление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и принципов добровольности, конфиденциальности, прав и законных интересов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несовершеннолетних, их родителей или иных законных представителей при проведении тестирования - указать ФИО;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размещение информации по проведению социально-психологического тестирования в образовательной организации - указать ФИО. </w:t>
      </w:r>
    </w:p>
    <w:p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</w:t>
      </w:r>
      <w:r w:rsidR="00A428F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результатов социально-психологического тестирования в образовательной организации;</w:t>
      </w:r>
    </w:p>
    <w:p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</w:t>
      </w:r>
      <w:r w:rsidR="00A033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системной профилактической</w:t>
      </w:r>
      <w:r w:rsidR="00A033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учетом полученных результатов исследования</w:t>
      </w:r>
      <w:r w:rsidRPr="008E0B5A">
        <w:rPr>
          <w:rFonts w:ascii="Times New Roman" w:hAnsi="Times New Roman" w:cs="Times New Roman"/>
          <w:sz w:val="28"/>
          <w:szCs w:val="28"/>
        </w:rPr>
        <w:t>, корректировку и реализацию планов профилактической работы;</w:t>
      </w:r>
    </w:p>
    <w:p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5A">
        <w:rPr>
          <w:rFonts w:ascii="Times New Roman" w:hAnsi="Times New Roman" w:cs="Times New Roman"/>
          <w:sz w:val="28"/>
          <w:szCs w:val="28"/>
        </w:rPr>
        <w:t>- организацию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работы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с детьми из групп</w:t>
      </w:r>
      <w:r w:rsidRPr="008E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B5A">
        <w:rPr>
          <w:rFonts w:ascii="Times New Roman" w:hAnsi="Times New Roman" w:cs="Times New Roman"/>
          <w:sz w:val="28"/>
          <w:szCs w:val="28"/>
        </w:rPr>
        <w:t>рискогенности</w:t>
      </w:r>
      <w:proofErr w:type="spellEnd"/>
      <w:r w:rsidRPr="008E0B5A">
        <w:rPr>
          <w:rFonts w:ascii="Times New Roman" w:hAnsi="Times New Roman" w:cs="Times New Roman"/>
          <w:sz w:val="28"/>
          <w:szCs w:val="28"/>
        </w:rPr>
        <w:t xml:space="preserve"> с целью разработки/корректировки и реализации индивидуально ориентированной программы профилактики и коррекции рискованного поведения</w:t>
      </w:r>
      <w:r w:rsidR="00E90C74" w:rsidRPr="008E0B5A">
        <w:rPr>
          <w:rFonts w:ascii="Times New Roman" w:hAnsi="Times New Roman" w:cs="Times New Roman"/>
          <w:sz w:val="28"/>
          <w:szCs w:val="28"/>
        </w:rPr>
        <w:t>;</w:t>
      </w:r>
    </w:p>
    <w:p w:rsidR="00E90C74" w:rsidRPr="008E0B5A" w:rsidRDefault="00E90C74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5A">
        <w:rPr>
          <w:rFonts w:ascii="Times New Roman" w:hAnsi="Times New Roman" w:cs="Times New Roman"/>
          <w:sz w:val="28"/>
          <w:szCs w:val="28"/>
        </w:rPr>
        <w:t xml:space="preserve">- предоставление отчета о проведенной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 работе руководителю муниципального органа, осуществляющ</w:t>
      </w:r>
      <w:r w:rsidR="00386DD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образования.</w:t>
      </w:r>
    </w:p>
    <w:p w:rsidR="008E3917" w:rsidRPr="008E0B5A" w:rsidRDefault="008E3917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ФИО</w:t>
      </w:r>
    </w:p>
    <w:p w:rsidR="0035664A" w:rsidRPr="008E0B5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664A" w:rsidRPr="008E0B5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729" w:rsidRPr="008E0B5A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257DFB" w:rsidRDefault="00257DFB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F63892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F63892" w:rsidRPr="00F6389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</w:t>
      </w:r>
    </w:p>
    <w:p w:rsidR="00B4279E" w:rsidRPr="008E0B5A" w:rsidRDefault="00B4279E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DD2AE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F63892" w:rsidRPr="00DD2AE2" w:rsidRDefault="00F63892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размещения на информационном стенде и на сайт</w:t>
      </w:r>
      <w:r w:rsidR="0025059B"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425C1" w:rsidRPr="008E0B5A" w:rsidRDefault="000425C1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</w:t>
      </w:r>
      <w:r w:rsidR="0022146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2020 г. № 59 «Об утверждении Порядка проведения социально-психологического тестирования обучающихся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общеобразовательных организациях и профессиональных образовательных организациях» в сентябре – октябре 202</w:t>
      </w:r>
      <w:r w:rsidR="00847AF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текст обращения к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</w:p>
    <w:p w:rsidR="003E4003" w:rsidRPr="009C0D89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обучающихся, направленное на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влияющих на поведение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proofErr w:type="gramEnd"/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 w:rsidR="00227F04">
        <w:rPr>
          <w:sz w:val="28"/>
          <w:szCs w:val="28"/>
        </w:rPr>
        <w:t xml:space="preserve">ровень </w:t>
      </w:r>
      <w:proofErr w:type="spellStart"/>
      <w:r w:rsidR="00227F04">
        <w:rPr>
          <w:sz w:val="28"/>
          <w:szCs w:val="28"/>
        </w:rPr>
        <w:t>сформированности</w:t>
      </w:r>
      <w:proofErr w:type="spellEnd"/>
      <w:r w:rsidR="00227F04">
        <w:rPr>
          <w:sz w:val="28"/>
          <w:szCs w:val="28"/>
        </w:rPr>
        <w:t xml:space="preserve"> которой</w:t>
      </w:r>
      <w:r w:rsidRPr="007F4EC2">
        <w:rPr>
          <w:sz w:val="28"/>
          <w:szCs w:val="28"/>
        </w:rPr>
        <w:t xml:space="preserve"> зависи</w:t>
      </w:r>
      <w:r w:rsidR="00227F04"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3E4003" w:rsidRPr="00485D7D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:rsidR="003E4003" w:rsidRPr="009D7632" w:rsidRDefault="003E4003" w:rsidP="003E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Pr="009D7632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которые привлекают, манят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провоцируют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неоправданно рискованное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3E4003" w:rsidRPr="00442329" w:rsidRDefault="003E4003" w:rsidP="003E400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lastRenderedPageBreak/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3E4003" w:rsidRPr="009D7632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3E4003" w:rsidRPr="00C43B3B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3E4003" w:rsidRPr="00C43B3B" w:rsidRDefault="00227F04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3E4003" w:rsidRPr="00C43B3B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4BB7A" wp14:editId="2D08F52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3E4003" w:rsidRPr="00C43B3B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3E4003" w:rsidRPr="00ED74E7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3E4003" w:rsidRPr="00016FB8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при наличии информированного согласия в письменной форме одного из родителей (законного представителя)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не достигших возраста пятнадцати лет. Согласие фиксирует разрешение Вашему ребенку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3E4003" w:rsidRP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</w:t>
      </w:r>
      <w:r w:rsidR="00C4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8E0B5A" w:rsidRDefault="008E0B5A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003" w:rsidRPr="008E0B5A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CA22B5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:rsidR="00F305FA" w:rsidRPr="008E0B5A" w:rsidRDefault="00F305F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31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заподозрить потребление Вашим ребенком наркотиков, если замечаете 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его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утрата старых друзей, отказ познакомить Вас с </w:t>
      </w:r>
      <w:proofErr w:type="gramStart"/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«потери» денег и пропажа вещей из дома.</w:t>
      </w:r>
    </w:p>
    <w:p w:rsidR="002E3E67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F63892" w:rsidRPr="008E0B5A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</w:p>
    <w:p w:rsidR="006C6839" w:rsidRPr="008E0B5A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</w:p>
    <w:p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672ECE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72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839" w:rsidRPr="008E0B5A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образовательной организации, класса)        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4C7106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4C7106" w:rsidRPr="008E0B5A" w:rsidRDefault="004C7106" w:rsidP="004C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4C7106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8E0B5A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рискогенности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аддиктивному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(зависимому) поведению</w:t>
      </w:r>
      <w:r w:rsidR="00E855F1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6807" w:rsidRPr="008E0B5A" w:rsidRDefault="00ED49C4" w:rsidP="00CD6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</w:t>
      </w:r>
    </w:p>
    <w:p w:rsidR="00CD6807" w:rsidRPr="008E0B5A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для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CD6807" w:rsidRPr="008E0B5A" w:rsidRDefault="00CD6807" w:rsidP="00C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CD6807" w:rsidRPr="008E0B5A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(наименование образовательной организации, класса)        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8E0B5A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8E0B5A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6839" w:rsidRPr="008E0B5A" w:rsidRDefault="00ED49C4" w:rsidP="006C68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</w:p>
    <w:p w:rsidR="00CD6807" w:rsidRPr="008E0B5A" w:rsidRDefault="00CD6807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родителя (законного представителя)</w:t>
      </w:r>
    </w:p>
    <w:p w:rsidR="006C6839" w:rsidRPr="008E0B5A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AD3A1E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FF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</w:t>
      </w:r>
      <w:r w:rsidR="00D127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61AFF" w:rsidRPr="008E0B5A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</w:t>
      </w:r>
      <w:proofErr w:type="gramStart"/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839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D65386" w:rsidRPr="008E0B5A" w:rsidRDefault="00D6538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8E0B5A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4C7106" w:rsidRPr="008E0B5A" w:rsidRDefault="004C710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</w:t>
      </w:r>
      <w:r w:rsidR="00D6538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ребенка (подопечного)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рискогенности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аддиктивному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(зависимому) поведению</w:t>
      </w:r>
      <w:r w:rsidR="00105C55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Подпись __________________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6807" w:rsidRPr="00AD3A1E" w:rsidRDefault="00ED49C4" w:rsidP="00CD6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CD6807"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</w:t>
      </w: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родителя (законного представителя)</w:t>
      </w: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AD3A1E" w:rsidRDefault="00AD3A1E" w:rsidP="00AD3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AD3A1E" w:rsidRPr="008E0B5A" w:rsidRDefault="00AD3A1E" w:rsidP="00AD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A1E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CD6807" w:rsidRPr="00AD3A1E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AD3A1E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свое добровольное согласие на участие моего ребенка (подопечного)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Подпись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807" w:rsidRPr="00AD3A1E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AD3A1E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056" w:rsidRPr="006F1056" w:rsidRDefault="00ED49C4" w:rsidP="006F1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9130D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7</w:t>
      </w:r>
    </w:p>
    <w:p w:rsidR="00301751" w:rsidRDefault="00301751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9D7632" w:rsidRPr="00DD2AE2" w:rsidRDefault="009D7632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Процедура проведения социально-психологического тестирования обучающихся общеобразовательных организаций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образовательных организаций,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латентной и явной </w:t>
      </w:r>
      <w:proofErr w:type="spell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</w:t>
      </w:r>
      <w:r w:rsidR="0037398A"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тестирование), проводится через АСИОУ (подсистема «ПАВ»).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Pr="00C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proofErr w:type="gramStart"/>
      <w:r w:rsidRPr="00C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9, 10, 11, 12 классов</w:t>
      </w:r>
      <w:r w:rsidR="00485D7D"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достигшие возраста 13 лет и старше, обучающиеся профессиональных образовательных организаций.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могут принимать участие: слабослышащие (в том числе имеющие сложную структуру дефекта – с ЗПР), с ЗПР, с тяжелыми нарушениями речи, с нарушением опорно-двигательного аппарата, с иными ограничениями здоровья. </w:t>
      </w:r>
    </w:p>
    <w:p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принимать участие в тестировании: слепые, слабовидящие, глухие, лица с любой степенью умственной отсталости, с расстройствами аутистического спектра.</w:t>
      </w:r>
    </w:p>
    <w:p w:rsidR="006B5A5B" w:rsidRPr="00C91063" w:rsidRDefault="006B5A5B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проведения тестирования следует обеспечить </w:t>
      </w:r>
      <w:proofErr w:type="gramStart"/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индивидуальным рабочим местом с возможностью выхода в АСИОУ. Пронумеровать все рабочие места (например, поставить табличку с порядковым номером рядом с монитором).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При организации индивидуального рабочего места предусмотреть небольшой разворот экранов монитора в сторону, противоположную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каждого класса должны быть предварительно разделены на подгруппы в соответствии количеством компьютеров, на которых планируется проведение тестирования, должны быть составлены списки для каждой подгруппы с указанием ФИО, класса, даты и времени начала тестирования.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Непосредственно перед тестированием обучающихся на каждом рабочем месте сотрудником организации, ответственным за работу с АСИОУ, должен быть выполнен вход в АСИОУ под ролью «Респондент», обеспечивающей анонимность тестирования, а также открыта вкладка «Компьютерное тестирование обучающихся» в меню «Диагностика».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Необходимо обратить внимание на то, чтобы был 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выбран 2021/2022 учебный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левом верхнем углу экрана.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Далее на каждом рабочем месте члены Комиссии заполняют поля: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тест» - выбрать «ЕМ СПТ-2021»;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«Выберите вариант» - выбрать вариант, соответствующий параллели класса, в котором обучается респондент, а </w:t>
      </w:r>
      <w:proofErr w:type="gramStart"/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</w:t>
      </w:r>
      <w:proofErr w:type="gramEnd"/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он сирота – выбрать соответствующий вариант (в скобках – сироты);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анкету» -   выбрать пункт «Без анкеты»;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группу» - выбрать вариант, соответствующий классу/группе, в которой обучается респондент;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индивидуальный код» - выбрать код из таблицы соответствия ФИО и кодов, обеспечивающих конфиденциальность тестирования, в таблице рядом с фамилией респондента вписать порядковый номер компьютера;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пол» - выбрать пол респондента;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«Выберите программу» - если программа, по которой обучается респондент, не адаптирована, выбрать вариант «Не адаптирована», во всех остальных случаях – выбрать соответствующий вариант. </w:t>
      </w:r>
    </w:p>
    <w:p w:rsidR="006B5A5B" w:rsidRPr="00C91063" w:rsidRDefault="006B5A5B" w:rsidP="00C91063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6514" w:rsidRPr="00C91063" w:rsidRDefault="00DF6514" w:rsidP="00E7057E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того, как все поля будут заполнены, нужно нажать кнопку [Начать тест], после чего произойдет переход на инструкцию </w:t>
      </w: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обучающегося. В этом положении рабочее место считается подготовленным к прохождению теста.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После того, как все рабочие места будут подготовлены, сопровождающий приглашает обучающихся в компьютерный класс по одному, спрашивая его ФИО и сообщая ему номер рабочего места, которое он должен занять. После того, как обучающиеся займут свои места, один из членов Комиссии должен воспроизвести текст обращения к </w:t>
      </w: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обозначения цели проводимого тестирования и информирования о правилах предстоящего тестирования:</w:t>
      </w:r>
    </w:p>
    <w:p w:rsidR="00010DF5" w:rsidRPr="000D5CB5" w:rsidRDefault="00010DF5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0D5CB5" w:rsidRDefault="000741EB" w:rsidP="002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5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Примерный текст обращения к </w:t>
      </w:r>
      <w:proofErr w:type="gramStart"/>
      <w:r w:rsidRPr="000D5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Уважаемые ребята! </w:t>
      </w: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всей России проводится социально-психологическое тестировани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обучающихся,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выявление факторов риска и факторов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защиты, влияющих на поведение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людей в разных жизненных ситуациях.</w:t>
      </w:r>
      <w:proofErr w:type="gramEnd"/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овень </w:t>
      </w:r>
      <w:proofErr w:type="spellStart"/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которой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зависит, в то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числе, от соотношения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факторов риска и факторов защиты. </w:t>
      </w:r>
    </w:p>
    <w:p w:rsidR="000741EB" w:rsidRPr="00C91063" w:rsidRDefault="00301751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Исследование позволит </w:t>
      </w:r>
      <w:r w:rsidR="000741EB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выявить степень вашей психологической устойчивости в таких ситуациях. 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Предлагаем Вам принять участие в тестировании.</w:t>
      </w:r>
    </w:p>
    <w:p w:rsidR="000741EB" w:rsidRPr="00C91063" w:rsidRDefault="000741EB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После прочтения текста инструкции на экране, обучающиеся должны нажать на кнопку «Приступить к тесту».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Как только члены Комиссии сделают объявление о начале тестирования, они должны занять места, с которых не видны экраны мониторов респондентов. Не рекомендуется совершать «обход» помещения и заглядывать через плечо на экраны мониторов. Подходить к </w:t>
      </w: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обучающемуся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только в том случае, если он сам об этом попросил.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По окончании тестирования </w:t>
      </w: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обучающийся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нажимает кнопку «Сохранить ответы», расположенную в нижнем углу экрана. 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Текст интерпретации результатов обучающийся может просмотреть, нажав кнопку «Посмотреть результаты». Текст можно просмотреть только один раз, так как он не сохраняется в базе данных.</w:t>
      </w:r>
    </w:p>
    <w:p w:rsidR="00DF6514" w:rsidRPr="00C91063" w:rsidRDefault="00DF6514" w:rsidP="00DF6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После просмотра текста интерпретации обучающийся закрывает тест, нажимая на кнопку «Закрыть», и покидает свое место. </w:t>
      </w:r>
    </w:p>
    <w:p w:rsidR="00F03233" w:rsidRPr="00C91063" w:rsidRDefault="00DF6514" w:rsidP="00D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12. Как только рабочее место освобождается, член комиссии может осуществить подготовку рабочего места для </w:t>
      </w: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тестирования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следующего респондента.</w:t>
      </w:r>
    </w:p>
    <w:p w:rsidR="00DA2330" w:rsidRPr="00C91063" w:rsidRDefault="00DA2330" w:rsidP="00466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7DFB" w:rsidRPr="00757DFB" w:rsidRDefault="00ED49C4" w:rsidP="007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757DFB" w:rsidRPr="00757DF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8</w:t>
      </w:r>
    </w:p>
    <w:p w:rsidR="00757DFB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7DFB" w:rsidRPr="006F1056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202</w:t>
      </w:r>
      <w:r w:rsidR="00D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Pr="009D7632" w:rsidRDefault="00757DFB" w:rsidP="00757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Расписание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социально-психологического тестирования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в____________________________________________________________</w:t>
      </w:r>
    </w:p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(наименование образовательной организации)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0"/>
        <w:gridCol w:w="2206"/>
        <w:gridCol w:w="2268"/>
        <w:gridCol w:w="2955"/>
      </w:tblGrid>
      <w:tr w:rsidR="00757DFB" w:rsidRPr="009D7632" w:rsidTr="008222C5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</w:tc>
      </w:tr>
      <w:tr w:rsidR="00757DFB" w:rsidRPr="009D7632" w:rsidTr="008222C5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Default="006B5A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056" w:rsidRDefault="00ED49C4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B5A5B" w:rsidRDefault="006B5A5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202</w:t>
      </w:r>
      <w:r w:rsidR="00D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F1056" w:rsidRPr="009D7632" w:rsidRDefault="006F1056" w:rsidP="006F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56" w:rsidRPr="009D7632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______________________________________________,</w:t>
      </w:r>
    </w:p>
    <w:p w:rsidR="006F1056" w:rsidRPr="00AD3A1E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6F1056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 w:rsidR="00D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информированное согласие на участие несовершеннолетних в социально-психологическом тестировании</w:t>
      </w:r>
    </w:p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2225"/>
        <w:gridCol w:w="1701"/>
        <w:gridCol w:w="1417"/>
        <w:gridCol w:w="1559"/>
        <w:gridCol w:w="2092"/>
      </w:tblGrid>
      <w:tr w:rsidR="00CE5236" w:rsidRPr="00C91063" w:rsidTr="00FA7BB4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CE5236" w:rsidRPr="00C91063" w:rsidRDefault="00CE5236" w:rsidP="0059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лет на 3</w:t>
            </w:r>
            <w:r w:rsidR="00597E27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DF6514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:rsidR="00AD3A1E" w:rsidRDefault="00CE5236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причину отсутствия </w:t>
            </w:r>
            <w:r w:rsidR="006E65B7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письменного 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согласия/</w:t>
            </w:r>
            <w:proofErr w:type="gramEnd"/>
          </w:p>
          <w:p w:rsidR="00CE5236" w:rsidRPr="00C91063" w:rsidRDefault="006E0C1E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несогласия)</w:t>
            </w:r>
          </w:p>
        </w:tc>
      </w:tr>
      <w:tr w:rsidR="00CE5236" w:rsidRPr="00C91063" w:rsidTr="00AD3A1E">
        <w:tc>
          <w:tcPr>
            <w:tcW w:w="9571" w:type="dxa"/>
            <w:gridSpan w:val="6"/>
          </w:tcPr>
          <w:p w:rsidR="006E0C1E" w:rsidRPr="00AD3A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6E0C1E" w:rsidRPr="00AD3A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6E0C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5236" w:rsidRPr="00C91063" w:rsidTr="00AD3A1E">
        <w:tc>
          <w:tcPr>
            <w:tcW w:w="9571" w:type="dxa"/>
            <w:gridSpan w:val="6"/>
          </w:tcPr>
          <w:p w:rsidR="006E0C1E" w:rsidRPr="00AD3A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6E0C1E" w:rsidRPr="00AD3A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6E0C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CE52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образовательной организации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DB" w:rsidRPr="00FA7BB4" w:rsidRDefault="006E0C1E" w:rsidP="006E0C1E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 проставляются знаки «+»</w:t>
      </w:r>
    </w:p>
    <w:p w:rsidR="006B5A5B" w:rsidRDefault="006B5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A5B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6B5A5B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 2021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B5A5B" w:rsidRPr="009D7632" w:rsidRDefault="006B5A5B" w:rsidP="006B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9D7632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______________________________________________,</w:t>
      </w:r>
    </w:p>
    <w:p w:rsidR="006B5A5B" w:rsidRPr="00FA7BB4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6B5A5B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информированное согласие 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(подопечного) в профилактическом медицинском осмотре в целях раннего выявления потребления наркотических средств и психотропных веществ</w:t>
      </w:r>
    </w:p>
    <w:p w:rsidR="006B5A5B" w:rsidRPr="000D5CB5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2163"/>
        <w:gridCol w:w="197"/>
        <w:gridCol w:w="1560"/>
        <w:gridCol w:w="1417"/>
        <w:gridCol w:w="1559"/>
        <w:gridCol w:w="2092"/>
      </w:tblGrid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лет на 30.10.2021</w:t>
            </w: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:rsid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(указать причину отсутствия письменного согласия/</w:t>
            </w:r>
            <w:proofErr w:type="gramEnd"/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несогласия)</w:t>
            </w:r>
          </w:p>
        </w:tc>
      </w:tr>
      <w:tr w:rsidR="006B5A5B" w:rsidRPr="00FA7BB4" w:rsidTr="00FA7BB4">
        <w:tc>
          <w:tcPr>
            <w:tcW w:w="9571" w:type="dxa"/>
            <w:gridSpan w:val="7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9571" w:type="dxa"/>
            <w:gridSpan w:val="7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образовательной организации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A5B" w:rsidRPr="00FA7BB4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FA7BB4" w:rsidRDefault="006B5A5B" w:rsidP="006B5A5B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</w:t>
      </w:r>
      <w:r w:rsid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проставляются знаки «+»</w:t>
      </w:r>
    </w:p>
    <w:p w:rsidR="006B5A5B" w:rsidRPr="00FA7BB4" w:rsidRDefault="006B5A5B" w:rsidP="006E0C1E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6B5A5B" w:rsidRPr="00FA7BB4" w:rsidSect="000F02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88" w:rsidRDefault="00EB1288" w:rsidP="0096481C">
      <w:pPr>
        <w:spacing w:after="0" w:line="240" w:lineRule="auto"/>
      </w:pPr>
      <w:r>
        <w:separator/>
      </w:r>
    </w:p>
  </w:endnote>
  <w:endnote w:type="continuationSeparator" w:id="0">
    <w:p w:rsidR="00EB1288" w:rsidRDefault="00EB1288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90745"/>
      <w:docPartObj>
        <w:docPartGallery w:val="Page Numbers (Bottom of Page)"/>
        <w:docPartUnique/>
      </w:docPartObj>
    </w:sdtPr>
    <w:sdtEndPr/>
    <w:sdtContent>
      <w:p w:rsidR="00AD3A1E" w:rsidRDefault="00AD3A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A1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D3A1E" w:rsidRDefault="00AD3A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88" w:rsidRDefault="00EB1288" w:rsidP="0096481C">
      <w:pPr>
        <w:spacing w:after="0" w:line="240" w:lineRule="auto"/>
      </w:pPr>
      <w:r>
        <w:separator/>
      </w:r>
    </w:p>
  </w:footnote>
  <w:footnote w:type="continuationSeparator" w:id="0">
    <w:p w:rsidR="00EB1288" w:rsidRDefault="00EB1288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A9C077C"/>
    <w:multiLevelType w:val="hybridMultilevel"/>
    <w:tmpl w:val="C048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078E6"/>
    <w:rsid w:val="00010DF5"/>
    <w:rsid w:val="00021EDB"/>
    <w:rsid w:val="00026C05"/>
    <w:rsid w:val="000357CC"/>
    <w:rsid w:val="00035C9E"/>
    <w:rsid w:val="00040C9A"/>
    <w:rsid w:val="000425C1"/>
    <w:rsid w:val="000628DF"/>
    <w:rsid w:val="000741EB"/>
    <w:rsid w:val="00085D67"/>
    <w:rsid w:val="00090A60"/>
    <w:rsid w:val="000A1618"/>
    <w:rsid w:val="000A29C7"/>
    <w:rsid w:val="000A3AFA"/>
    <w:rsid w:val="000B3EDF"/>
    <w:rsid w:val="000C255D"/>
    <w:rsid w:val="000C7BEB"/>
    <w:rsid w:val="000D5CB5"/>
    <w:rsid w:val="000D76B7"/>
    <w:rsid w:val="000E100E"/>
    <w:rsid w:val="000E1F9E"/>
    <w:rsid w:val="000E27BC"/>
    <w:rsid w:val="000F02BC"/>
    <w:rsid w:val="000F152B"/>
    <w:rsid w:val="0010580F"/>
    <w:rsid w:val="00105C55"/>
    <w:rsid w:val="00106A53"/>
    <w:rsid w:val="00117583"/>
    <w:rsid w:val="00117A11"/>
    <w:rsid w:val="001230CE"/>
    <w:rsid w:val="00126489"/>
    <w:rsid w:val="00151FB4"/>
    <w:rsid w:val="0015615D"/>
    <w:rsid w:val="0015701A"/>
    <w:rsid w:val="001613DA"/>
    <w:rsid w:val="001642C4"/>
    <w:rsid w:val="0016572D"/>
    <w:rsid w:val="0017615F"/>
    <w:rsid w:val="0017789D"/>
    <w:rsid w:val="001876EF"/>
    <w:rsid w:val="00195B20"/>
    <w:rsid w:val="001A2321"/>
    <w:rsid w:val="001A5389"/>
    <w:rsid w:val="001A7EC4"/>
    <w:rsid w:val="001B7391"/>
    <w:rsid w:val="001C145D"/>
    <w:rsid w:val="001C28EE"/>
    <w:rsid w:val="001D2A76"/>
    <w:rsid w:val="001D74E0"/>
    <w:rsid w:val="001E4554"/>
    <w:rsid w:val="001F381B"/>
    <w:rsid w:val="001F442F"/>
    <w:rsid w:val="001F50F2"/>
    <w:rsid w:val="00206E00"/>
    <w:rsid w:val="00210E38"/>
    <w:rsid w:val="00212C8E"/>
    <w:rsid w:val="0021638A"/>
    <w:rsid w:val="0022146D"/>
    <w:rsid w:val="00227C1C"/>
    <w:rsid w:val="00227F04"/>
    <w:rsid w:val="002342BA"/>
    <w:rsid w:val="0023522D"/>
    <w:rsid w:val="002433B4"/>
    <w:rsid w:val="00244278"/>
    <w:rsid w:val="0024476F"/>
    <w:rsid w:val="0025059B"/>
    <w:rsid w:val="00251910"/>
    <w:rsid w:val="00257DFB"/>
    <w:rsid w:val="002624F8"/>
    <w:rsid w:val="0026461B"/>
    <w:rsid w:val="0026630A"/>
    <w:rsid w:val="0028453E"/>
    <w:rsid w:val="00294D30"/>
    <w:rsid w:val="002A7694"/>
    <w:rsid w:val="002B2052"/>
    <w:rsid w:val="002B2419"/>
    <w:rsid w:val="002C3480"/>
    <w:rsid w:val="002D583D"/>
    <w:rsid w:val="002E3E67"/>
    <w:rsid w:val="00301751"/>
    <w:rsid w:val="00312EEC"/>
    <w:rsid w:val="00320060"/>
    <w:rsid w:val="00350D49"/>
    <w:rsid w:val="003527CE"/>
    <w:rsid w:val="0035664A"/>
    <w:rsid w:val="00361B63"/>
    <w:rsid w:val="0036697F"/>
    <w:rsid w:val="0037398A"/>
    <w:rsid w:val="003744A9"/>
    <w:rsid w:val="00376CF3"/>
    <w:rsid w:val="003807CF"/>
    <w:rsid w:val="00380B35"/>
    <w:rsid w:val="00386DD2"/>
    <w:rsid w:val="00390F2D"/>
    <w:rsid w:val="00397E1D"/>
    <w:rsid w:val="003A2D87"/>
    <w:rsid w:val="003B2D5B"/>
    <w:rsid w:val="003C10F9"/>
    <w:rsid w:val="003C7557"/>
    <w:rsid w:val="003D1EE6"/>
    <w:rsid w:val="003D643E"/>
    <w:rsid w:val="003E4003"/>
    <w:rsid w:val="003F031F"/>
    <w:rsid w:val="004021B1"/>
    <w:rsid w:val="00411537"/>
    <w:rsid w:val="004157C6"/>
    <w:rsid w:val="004174EA"/>
    <w:rsid w:val="00431CDB"/>
    <w:rsid w:val="00440C95"/>
    <w:rsid w:val="00442329"/>
    <w:rsid w:val="00446A5F"/>
    <w:rsid w:val="00447ABE"/>
    <w:rsid w:val="00451F6C"/>
    <w:rsid w:val="00453F60"/>
    <w:rsid w:val="004544F2"/>
    <w:rsid w:val="00456619"/>
    <w:rsid w:val="00456AC5"/>
    <w:rsid w:val="004577D7"/>
    <w:rsid w:val="0046689E"/>
    <w:rsid w:val="00472B9D"/>
    <w:rsid w:val="00474CE3"/>
    <w:rsid w:val="00476D32"/>
    <w:rsid w:val="00485D7D"/>
    <w:rsid w:val="00490033"/>
    <w:rsid w:val="00492478"/>
    <w:rsid w:val="0049327B"/>
    <w:rsid w:val="00495CAE"/>
    <w:rsid w:val="00497793"/>
    <w:rsid w:val="004A56E6"/>
    <w:rsid w:val="004C53D6"/>
    <w:rsid w:val="004C7106"/>
    <w:rsid w:val="004C7C7B"/>
    <w:rsid w:val="004E3D2C"/>
    <w:rsid w:val="0050525D"/>
    <w:rsid w:val="0051519F"/>
    <w:rsid w:val="00543EF7"/>
    <w:rsid w:val="00547E79"/>
    <w:rsid w:val="0055503D"/>
    <w:rsid w:val="005557EF"/>
    <w:rsid w:val="00561AFF"/>
    <w:rsid w:val="00573C65"/>
    <w:rsid w:val="00577835"/>
    <w:rsid w:val="00590EB6"/>
    <w:rsid w:val="0059226E"/>
    <w:rsid w:val="0059293E"/>
    <w:rsid w:val="00597E27"/>
    <w:rsid w:val="00597F8C"/>
    <w:rsid w:val="005A74D3"/>
    <w:rsid w:val="005B20DC"/>
    <w:rsid w:val="005B3729"/>
    <w:rsid w:val="005C7DFC"/>
    <w:rsid w:val="005D46BE"/>
    <w:rsid w:val="005D6B46"/>
    <w:rsid w:val="00601045"/>
    <w:rsid w:val="00603D1B"/>
    <w:rsid w:val="0062437D"/>
    <w:rsid w:val="00625364"/>
    <w:rsid w:val="006350D6"/>
    <w:rsid w:val="00645F4E"/>
    <w:rsid w:val="00653EA3"/>
    <w:rsid w:val="00667F92"/>
    <w:rsid w:val="00672343"/>
    <w:rsid w:val="00672ECE"/>
    <w:rsid w:val="006736AE"/>
    <w:rsid w:val="00682C26"/>
    <w:rsid w:val="00683766"/>
    <w:rsid w:val="00692190"/>
    <w:rsid w:val="006B5A5B"/>
    <w:rsid w:val="006C16F3"/>
    <w:rsid w:val="006C38D2"/>
    <w:rsid w:val="006C6839"/>
    <w:rsid w:val="006D1EE1"/>
    <w:rsid w:val="006D7E38"/>
    <w:rsid w:val="006E0C1E"/>
    <w:rsid w:val="006E65B7"/>
    <w:rsid w:val="006F1056"/>
    <w:rsid w:val="00704618"/>
    <w:rsid w:val="00710671"/>
    <w:rsid w:val="007221C6"/>
    <w:rsid w:val="00723CEA"/>
    <w:rsid w:val="00724101"/>
    <w:rsid w:val="00725C14"/>
    <w:rsid w:val="00727C33"/>
    <w:rsid w:val="00730F57"/>
    <w:rsid w:val="00733E9B"/>
    <w:rsid w:val="00737D03"/>
    <w:rsid w:val="007406CB"/>
    <w:rsid w:val="00747381"/>
    <w:rsid w:val="00750F90"/>
    <w:rsid w:val="00757DFB"/>
    <w:rsid w:val="007669E3"/>
    <w:rsid w:val="00766EF9"/>
    <w:rsid w:val="00767895"/>
    <w:rsid w:val="00767983"/>
    <w:rsid w:val="00774934"/>
    <w:rsid w:val="00776926"/>
    <w:rsid w:val="007818B8"/>
    <w:rsid w:val="0078729E"/>
    <w:rsid w:val="00787F15"/>
    <w:rsid w:val="00795E7E"/>
    <w:rsid w:val="007D7DA5"/>
    <w:rsid w:val="007E659C"/>
    <w:rsid w:val="007E75C0"/>
    <w:rsid w:val="007F503B"/>
    <w:rsid w:val="007F5A8D"/>
    <w:rsid w:val="00803947"/>
    <w:rsid w:val="00804806"/>
    <w:rsid w:val="00813435"/>
    <w:rsid w:val="008222C5"/>
    <w:rsid w:val="00822A2B"/>
    <w:rsid w:val="00824282"/>
    <w:rsid w:val="00827ED3"/>
    <w:rsid w:val="00844340"/>
    <w:rsid w:val="0084552F"/>
    <w:rsid w:val="00847AF2"/>
    <w:rsid w:val="008501DF"/>
    <w:rsid w:val="00853997"/>
    <w:rsid w:val="00856A62"/>
    <w:rsid w:val="008575AE"/>
    <w:rsid w:val="00866B8D"/>
    <w:rsid w:val="0087094A"/>
    <w:rsid w:val="00877CAB"/>
    <w:rsid w:val="00884C01"/>
    <w:rsid w:val="00891EFB"/>
    <w:rsid w:val="00895F3A"/>
    <w:rsid w:val="00897CF7"/>
    <w:rsid w:val="008A29F3"/>
    <w:rsid w:val="008B07E1"/>
    <w:rsid w:val="008D4D5D"/>
    <w:rsid w:val="008E0B5A"/>
    <w:rsid w:val="008E23E6"/>
    <w:rsid w:val="008E300C"/>
    <w:rsid w:val="008E3917"/>
    <w:rsid w:val="008E65D3"/>
    <w:rsid w:val="008F049F"/>
    <w:rsid w:val="008F5C53"/>
    <w:rsid w:val="00901C4E"/>
    <w:rsid w:val="0091117D"/>
    <w:rsid w:val="009130D0"/>
    <w:rsid w:val="0093454C"/>
    <w:rsid w:val="0094687F"/>
    <w:rsid w:val="009509FF"/>
    <w:rsid w:val="00955182"/>
    <w:rsid w:val="00956DA8"/>
    <w:rsid w:val="00960460"/>
    <w:rsid w:val="0096481C"/>
    <w:rsid w:val="00966A5F"/>
    <w:rsid w:val="00970316"/>
    <w:rsid w:val="00974782"/>
    <w:rsid w:val="00976013"/>
    <w:rsid w:val="0097718C"/>
    <w:rsid w:val="00977C00"/>
    <w:rsid w:val="0099514A"/>
    <w:rsid w:val="009A23D0"/>
    <w:rsid w:val="009B1658"/>
    <w:rsid w:val="009B31B0"/>
    <w:rsid w:val="009B5182"/>
    <w:rsid w:val="009B71F1"/>
    <w:rsid w:val="009C0D89"/>
    <w:rsid w:val="009C3A72"/>
    <w:rsid w:val="009C40DF"/>
    <w:rsid w:val="009D2C57"/>
    <w:rsid w:val="009D5DCC"/>
    <w:rsid w:val="009D5EFD"/>
    <w:rsid w:val="009D7632"/>
    <w:rsid w:val="009E61B2"/>
    <w:rsid w:val="00A0326C"/>
    <w:rsid w:val="00A0338D"/>
    <w:rsid w:val="00A07241"/>
    <w:rsid w:val="00A130E3"/>
    <w:rsid w:val="00A13E69"/>
    <w:rsid w:val="00A20D57"/>
    <w:rsid w:val="00A2654C"/>
    <w:rsid w:val="00A36BB9"/>
    <w:rsid w:val="00A428F6"/>
    <w:rsid w:val="00A440EE"/>
    <w:rsid w:val="00A45190"/>
    <w:rsid w:val="00A56AB6"/>
    <w:rsid w:val="00A6576A"/>
    <w:rsid w:val="00A66759"/>
    <w:rsid w:val="00A700EF"/>
    <w:rsid w:val="00A769FA"/>
    <w:rsid w:val="00A86C69"/>
    <w:rsid w:val="00A93322"/>
    <w:rsid w:val="00A9769C"/>
    <w:rsid w:val="00AB17CF"/>
    <w:rsid w:val="00AC0D69"/>
    <w:rsid w:val="00AC1407"/>
    <w:rsid w:val="00AC163D"/>
    <w:rsid w:val="00AC34BC"/>
    <w:rsid w:val="00AC61CE"/>
    <w:rsid w:val="00AC6236"/>
    <w:rsid w:val="00AD3A1E"/>
    <w:rsid w:val="00AD6E1F"/>
    <w:rsid w:val="00AD7525"/>
    <w:rsid w:val="00AE0848"/>
    <w:rsid w:val="00AE6465"/>
    <w:rsid w:val="00AE75BA"/>
    <w:rsid w:val="00AF2839"/>
    <w:rsid w:val="00B05E65"/>
    <w:rsid w:val="00B15FFA"/>
    <w:rsid w:val="00B426F2"/>
    <w:rsid w:val="00B4279E"/>
    <w:rsid w:val="00B4374E"/>
    <w:rsid w:val="00B4441A"/>
    <w:rsid w:val="00B61317"/>
    <w:rsid w:val="00B7225E"/>
    <w:rsid w:val="00B74FBE"/>
    <w:rsid w:val="00B80C0A"/>
    <w:rsid w:val="00B90C1D"/>
    <w:rsid w:val="00B90E7D"/>
    <w:rsid w:val="00B9173E"/>
    <w:rsid w:val="00B94939"/>
    <w:rsid w:val="00BA7F97"/>
    <w:rsid w:val="00BB3BEC"/>
    <w:rsid w:val="00BB7295"/>
    <w:rsid w:val="00BD0512"/>
    <w:rsid w:val="00BD7F02"/>
    <w:rsid w:val="00BE1B03"/>
    <w:rsid w:val="00BE2B38"/>
    <w:rsid w:val="00BE41DB"/>
    <w:rsid w:val="00BE5B5F"/>
    <w:rsid w:val="00BE71F3"/>
    <w:rsid w:val="00BF045E"/>
    <w:rsid w:val="00BF55D8"/>
    <w:rsid w:val="00C02654"/>
    <w:rsid w:val="00C060D5"/>
    <w:rsid w:val="00C06791"/>
    <w:rsid w:val="00C12D65"/>
    <w:rsid w:val="00C134B4"/>
    <w:rsid w:val="00C163F9"/>
    <w:rsid w:val="00C17A13"/>
    <w:rsid w:val="00C21DF0"/>
    <w:rsid w:val="00C22503"/>
    <w:rsid w:val="00C2422A"/>
    <w:rsid w:val="00C25F16"/>
    <w:rsid w:val="00C263BE"/>
    <w:rsid w:val="00C34B91"/>
    <w:rsid w:val="00C42968"/>
    <w:rsid w:val="00C46C18"/>
    <w:rsid w:val="00C531A3"/>
    <w:rsid w:val="00C5538B"/>
    <w:rsid w:val="00C61252"/>
    <w:rsid w:val="00C63797"/>
    <w:rsid w:val="00C64AE7"/>
    <w:rsid w:val="00C72E66"/>
    <w:rsid w:val="00C865FE"/>
    <w:rsid w:val="00C91063"/>
    <w:rsid w:val="00C954CD"/>
    <w:rsid w:val="00CA22B5"/>
    <w:rsid w:val="00CA6E22"/>
    <w:rsid w:val="00CB1F31"/>
    <w:rsid w:val="00CB332D"/>
    <w:rsid w:val="00CC2227"/>
    <w:rsid w:val="00CC6B44"/>
    <w:rsid w:val="00CD1874"/>
    <w:rsid w:val="00CD6807"/>
    <w:rsid w:val="00CD76A3"/>
    <w:rsid w:val="00CE0D15"/>
    <w:rsid w:val="00CE0DBC"/>
    <w:rsid w:val="00CE4180"/>
    <w:rsid w:val="00CE5236"/>
    <w:rsid w:val="00CE7776"/>
    <w:rsid w:val="00D12735"/>
    <w:rsid w:val="00D2016A"/>
    <w:rsid w:val="00D22B73"/>
    <w:rsid w:val="00D303BF"/>
    <w:rsid w:val="00D3100D"/>
    <w:rsid w:val="00D35B4D"/>
    <w:rsid w:val="00D5695C"/>
    <w:rsid w:val="00D65386"/>
    <w:rsid w:val="00D71F46"/>
    <w:rsid w:val="00D73397"/>
    <w:rsid w:val="00D7700B"/>
    <w:rsid w:val="00D90AD4"/>
    <w:rsid w:val="00D90F69"/>
    <w:rsid w:val="00D912B4"/>
    <w:rsid w:val="00D95586"/>
    <w:rsid w:val="00DA2330"/>
    <w:rsid w:val="00DB0E17"/>
    <w:rsid w:val="00DB171D"/>
    <w:rsid w:val="00DC7C94"/>
    <w:rsid w:val="00DD1D61"/>
    <w:rsid w:val="00DD1E4D"/>
    <w:rsid w:val="00DD2AE2"/>
    <w:rsid w:val="00DD4C91"/>
    <w:rsid w:val="00DD540B"/>
    <w:rsid w:val="00DD7709"/>
    <w:rsid w:val="00DE0089"/>
    <w:rsid w:val="00DE5190"/>
    <w:rsid w:val="00DF0A5E"/>
    <w:rsid w:val="00DF14A3"/>
    <w:rsid w:val="00DF6514"/>
    <w:rsid w:val="00E046D8"/>
    <w:rsid w:val="00E2075F"/>
    <w:rsid w:val="00E306D1"/>
    <w:rsid w:val="00E32DEC"/>
    <w:rsid w:val="00E3769D"/>
    <w:rsid w:val="00E64878"/>
    <w:rsid w:val="00E7057E"/>
    <w:rsid w:val="00E71F62"/>
    <w:rsid w:val="00E72574"/>
    <w:rsid w:val="00E83E3A"/>
    <w:rsid w:val="00E847A9"/>
    <w:rsid w:val="00E855F1"/>
    <w:rsid w:val="00E9003D"/>
    <w:rsid w:val="00E90C74"/>
    <w:rsid w:val="00E95405"/>
    <w:rsid w:val="00EA21F9"/>
    <w:rsid w:val="00EA25A7"/>
    <w:rsid w:val="00EA2FEB"/>
    <w:rsid w:val="00EA3D92"/>
    <w:rsid w:val="00EB1288"/>
    <w:rsid w:val="00EB5B9C"/>
    <w:rsid w:val="00EB650A"/>
    <w:rsid w:val="00EC03EA"/>
    <w:rsid w:val="00EC1742"/>
    <w:rsid w:val="00EC6503"/>
    <w:rsid w:val="00ED49C4"/>
    <w:rsid w:val="00ED4A19"/>
    <w:rsid w:val="00F01981"/>
    <w:rsid w:val="00F03233"/>
    <w:rsid w:val="00F10E7E"/>
    <w:rsid w:val="00F12B6C"/>
    <w:rsid w:val="00F14921"/>
    <w:rsid w:val="00F305FA"/>
    <w:rsid w:val="00F551E6"/>
    <w:rsid w:val="00F55C7D"/>
    <w:rsid w:val="00F62BE2"/>
    <w:rsid w:val="00F635A0"/>
    <w:rsid w:val="00F63892"/>
    <w:rsid w:val="00F76FC6"/>
    <w:rsid w:val="00FA7BB4"/>
    <w:rsid w:val="00FC1FE7"/>
    <w:rsid w:val="00FC2D30"/>
    <w:rsid w:val="00FC3311"/>
    <w:rsid w:val="00FC5F6D"/>
    <w:rsid w:val="00FD030B"/>
    <w:rsid w:val="00FD5B45"/>
    <w:rsid w:val="00FD61B2"/>
    <w:rsid w:val="00FE0C98"/>
    <w:rsid w:val="00FF05BC"/>
    <w:rsid w:val="00FF0F0C"/>
    <w:rsid w:val="00FF687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E133-DD0B-4B54-A7BF-C99C37B2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26</Pages>
  <Words>6158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Минеева</cp:lastModifiedBy>
  <cp:revision>19</cp:revision>
  <cp:lastPrinted>2021-08-16T13:15:00Z</cp:lastPrinted>
  <dcterms:created xsi:type="dcterms:W3CDTF">2021-08-30T12:20:00Z</dcterms:created>
  <dcterms:modified xsi:type="dcterms:W3CDTF">2021-08-31T14:28:00Z</dcterms:modified>
</cp:coreProperties>
</file>